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866" w:rsidRDefault="006E2144" w:rsidP="006E2144">
      <w:pPr>
        <w:jc w:val="center"/>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lang w:bidi="ur-PK"/>
        </w:rPr>
        <w:t>امتِ وسط کے وسیع معنی اور امتِ وسط بنانے کا مقصد</w:t>
      </w:r>
    </w:p>
    <w:p w:rsidR="006E2144" w:rsidRDefault="006E2144" w:rsidP="006E2144">
      <w:pPr>
        <w:jc w:val="center"/>
        <w:rPr>
          <w:rFonts w:ascii="Jameel Noori Nastaleeq" w:hAnsi="Jameel Noori Nastaleeq" w:cs="Jameel Noori Nastaleeq"/>
          <w:sz w:val="32"/>
          <w:szCs w:val="32"/>
          <w:rtl/>
          <w:lang w:bidi="ur-PK"/>
        </w:rPr>
      </w:pPr>
    </w:p>
    <w:p w:rsidR="006E2144" w:rsidRDefault="006E2144" w:rsidP="006E2144">
      <w:pPr>
        <w:jc w:val="center"/>
        <w:rPr>
          <w:rFonts w:ascii="Jameel Noori Nastaleeq" w:hAnsi="Jameel Noori Nastaleeq" w:cs="Jameel Noori Nastaleeq"/>
          <w:color w:val="000000"/>
          <w:sz w:val="28"/>
          <w:szCs w:val="28"/>
          <w:shd w:val="clear" w:color="auto" w:fill="F9FFF9"/>
          <w:rtl/>
        </w:rPr>
      </w:pPr>
      <w:r>
        <w:rPr>
          <w:rFonts w:ascii="Jameel Noori Nastaleeq" w:hAnsi="Jameel Noori Nastaleeq" w:cs="Jameel Noori Nastaleeq"/>
          <w:color w:val="000000"/>
          <w:sz w:val="28"/>
          <w:szCs w:val="28"/>
          <w:shd w:val="clear" w:color="auto" w:fill="F9FFF9"/>
        </w:rPr>
        <w:t>”</w:t>
      </w:r>
      <w:r>
        <w:rPr>
          <w:rFonts w:ascii="Jameel Noori Nastaleeq" w:hAnsi="Jameel Noori Nastaleeq" w:cs="Jameel Noori Nastaleeq"/>
          <w:color w:val="000000"/>
          <w:sz w:val="28"/>
          <w:szCs w:val="28"/>
          <w:shd w:val="clear" w:color="auto" w:fill="F9FFF9"/>
          <w:rtl/>
        </w:rPr>
        <w:t>اُمتِ وَسَط“ کا لفظ اس قدر وسیع معنویت اپنے اندر رکھتا ہے کہ کسی دُوسرے لفظ سے اس کے ترجمے کا حق ادا نہیں کیا جا سکتا۔ اس سے مراد ایک ایسا اعلیٰ اور اشرف گروہ ہے، جو عدل و انصاف اور توسّط کی روش پر قائم ہو، جو دنیا کی قوموں کے درمیان صدر کی حیثیت رکھتا ہو، جس کا تعلق سب کے ساتھ یکساں حق اور راستی کا تعلق ہواور ناحق، ناروا تعلق کسی سے نہ ہو۔</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پھر یہ جو فرمایا کہ تمہیں”اُمّتِ وَسَط“ اس لیے بنایا گیا ہے کہ”تم لوگوں پر گواہ ہو اور رسُول تم پر گواہ ہو“ تو اس سے مراد یہ ہے کہ آخرت میں جب پوری نوعِ انسانی کا اکٹھا حساب لیا جائے گا ، اُس وقت رسُول ہمارے ذمّہ دار نمائندے کی حیثیت سے تم پر گواہی دے گا کہ فکرِ صحیح اور عملِ صالح اور نظامِ عدل کی جو تعلیم ہم نے اُسے دی تھی ، وہ اس نے تم کو بے کم و کاست پوری کی پوری پہنچا دی اور عملاً اس کے مطابق کام کر کے دکھا دیا۔ اس کے بعد رسُول کے قائم مقام ہونے کی حیثیت سے تم کو عام انسانوں پر گواہ کی حیثیت سے اُٹھنا ہوگا اور یہ شہادت دینی ہوگی کہ رسُول نے جو کچھ تمہیں پہنچایا تھا، وہ تم نے انہیں پہنچانے میں ، اور جو کچھ رسُول نے تمہیں دکھایا تھا وہ تم نے انہیں دکھانے میں اپنی حد تک کوئی کوتاہی نہیں کی۔</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اس طرح کسی شخص یا گروہ کا اس دُنیا میں خدا کی طرف سے گواہی کے منصب پر مامور ہونا ہی درحقیقت اس کا امامت اور پیشوائی کے مقام پر سرفراز کیا جانا ہے۔ اس میں جہاں فضیلت اور سرفرازی ہے وہیں ذمّہ داری کا بہت بڑا بار بھی ہے۔ اس کے معنی یہ ہیں کہ جس طرح رسُول صلی اللہ علیہ وسلم اس اُمّت کے لیے خدا ترسی ، راست روی، عدالت اور حق پرستی کی زندہ شہادت بنے، اسی طرح اِس اُمّت کو بھی تمام دُنیا کے لیے زندہ شہادت بننا چاہیے، حتّٰی کہ اس کے قول اور عمل اور برتا ؤ ، ہر چیز کو دیکھ کر دُنیا کو معلوم ہو کہ خدا ترسی اس کا نام ہے، راست روی یہ ہے، عدالت اس کو کہتے ہیں اور حق پرستی ایسی ہوتی ہے۔ پھر اس کے معنی یہ بھی ہیں کہ جس طرح خدا کی ہدایت ہم تک پہنچانے کے لیے رسُول اللہ صلی اللہ علیہ وسلم کی ذمّہ داری بڑی سخت تھی، حتّٰی کہ اگر وہ اِس میں ذرا سی کوتاہی بھی کرتے تو خدا کے ہاں ماخوذ ہوتے، اُسی طرح دُنیا کے عام انسانوں تک اس ہدایت کو پہنچانے کی نہایت سخت ذمّہ داری ہم پر عائد ہوتی ہے۔ اگر ہم خدا کی عدالت میں واقعی اس بات کی شہادت نہ دے سکے کہ ہم نے تیری ہدایت ، جو تیرے رسُول کے ذریعے سے ہمیں پہنچی تھی ، تیرے بندوں تک پہنچا دینے میں کوئی کوتاہی نہیں کی ہے، تو ہم بہت بُری طرح پکڑے جائیں گے اور یہی امامت کا فخر ہمیں وہاں لے ڈوبے گا۔ ہماری امامت کے دَور میں ہماری واقعی کوتاہیوں کے سبب سے خیال اور عمل کی جتنی گمراہیاں دُنیا میں پھیلی ہیں اور جتنے فساد اور فتنے خدا کی زمین میں برپا ہوئے ہیں، اُن سب کے لیے ائمہء شر اور شیاطینِ انس و جِنّ کے ساتھ ساتھ ہم بھی ماخوذ ہوں گے۔ ہم سے پوچھا جائے گا کہ جب دُنیا میں معصیت ، ظلم اور گمراہی کا یہ طوفان برپا تھا، تو تم کہاں مر گئے تھے۔</w:t>
      </w:r>
    </w:p>
    <w:p w:rsidR="006E2144" w:rsidRPr="006E2144" w:rsidRDefault="006E2144" w:rsidP="006E2144">
      <w:pPr>
        <w:jc w:val="center"/>
        <w:rPr>
          <w:rFonts w:ascii="Jameel Noori Nastaleeq" w:hAnsi="Jameel Noori Nastaleeq" w:cs="Jameel Noori Nastaleeq" w:hint="cs"/>
          <w:sz w:val="32"/>
          <w:szCs w:val="32"/>
          <w:lang w:bidi="ur-PK"/>
        </w:rPr>
      </w:pPr>
      <w:r>
        <w:rPr>
          <w:rFonts w:ascii="Jameel Noori Nastaleeq" w:hAnsi="Jameel Noori Nastaleeq" w:cs="Jameel Noori Nastaleeq" w:hint="cs"/>
          <w:color w:val="000000"/>
          <w:sz w:val="28"/>
          <w:szCs w:val="28"/>
          <w:shd w:val="clear" w:color="auto" w:fill="F9FFF9"/>
          <w:rtl/>
        </w:rPr>
        <w:t>تفہیم القرآن تفسیر سورۃ البقرۃ آیت 143 حاشیہ 144</w:t>
      </w:r>
      <w:bookmarkStart w:id="0" w:name="_GoBack"/>
      <w:bookmarkEnd w:id="0"/>
    </w:p>
    <w:sectPr w:rsidR="006E2144" w:rsidRPr="006E2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44"/>
    <w:rsid w:val="006E2144"/>
    <w:rsid w:val="00AF38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D7E80-A30A-4663-AB48-865B4302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2023-03-29T05:34:00Z</dcterms:created>
  <dcterms:modified xsi:type="dcterms:W3CDTF">2023-03-29T05:38:00Z</dcterms:modified>
</cp:coreProperties>
</file>